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cs="华文中宋"/>
          <w:color w:val="FF0000"/>
          <w:sz w:val="90"/>
          <w:szCs w:val="90"/>
        </w:rPr>
      </w:pPr>
      <w:r>
        <w:rPr>
          <w:rFonts w:hint="eastAsia" w:ascii="华文行楷" w:hAnsi="华文行楷" w:eastAsia="华文行楷" w:cs="华文行楷"/>
          <w:color w:val="FF0000"/>
          <w:sz w:val="90"/>
          <w:szCs w:val="90"/>
        </w:rPr>
        <w:t>吉林省老年教育协会</w:t>
      </w:r>
    </w:p>
    <w:p>
      <w:pPr>
        <w:spacing w:line="380" w:lineRule="exact"/>
        <w:jc w:val="center"/>
        <w:rPr>
          <w:rFonts w:ascii="仿宋_GB2312" w:hAnsi="宋体" w:eastAsia="仿宋_GB2312"/>
          <w:sz w:val="34"/>
          <w:szCs w:val="34"/>
        </w:rPr>
      </w:pPr>
      <w:r>
        <w:rPr>
          <w:rFonts w:ascii="仿宋_GB2312" w:hAnsi="宋体" w:eastAsia="仿宋_GB2312"/>
          <w:sz w:val="34"/>
          <w:szCs w:val="34"/>
        </w:rPr>
        <w:t>吉老教发</w:t>
      </w:r>
      <w:r>
        <w:rPr>
          <w:rFonts w:hint="eastAsia" w:ascii="仿宋_GB2312" w:hAnsi="宋体" w:eastAsia="仿宋_GB2312"/>
          <w:sz w:val="34"/>
          <w:szCs w:val="34"/>
        </w:rPr>
        <w:t>[2022]</w:t>
      </w:r>
      <w:r>
        <w:rPr>
          <w:rFonts w:ascii="仿宋_GB2312" w:hAnsi="宋体" w:eastAsia="仿宋_GB2312"/>
          <w:sz w:val="34"/>
          <w:szCs w:val="34"/>
        </w:rPr>
        <w:t>6</w:t>
      </w:r>
      <w:r>
        <w:rPr>
          <w:rFonts w:hint="eastAsia" w:ascii="仿宋_GB2312" w:hAnsi="宋体" w:eastAsia="仿宋_GB2312"/>
          <w:sz w:val="34"/>
          <w:szCs w:val="34"/>
        </w:rPr>
        <w:t>号</w:t>
      </w:r>
    </w:p>
    <w:p>
      <w:pPr>
        <w:spacing w:line="380" w:lineRule="exact"/>
        <w:jc w:val="center"/>
        <w:rPr>
          <w:rFonts w:ascii="仿宋_GB2312" w:hAnsi="宋体" w:eastAsia="仿宋_GB2312"/>
          <w:sz w:val="34"/>
          <w:szCs w:val="34"/>
        </w:rPr>
      </w:pPr>
    </w:p>
    <w:p>
      <w:pPr>
        <w:spacing w:line="380" w:lineRule="exact"/>
        <w:jc w:val="center"/>
        <w:rPr>
          <w:rFonts w:ascii="仿宋_GB2312" w:hAnsi="宋体" w:eastAsia="仿宋_GB2312"/>
          <w:sz w:val="34"/>
          <w:szCs w:val="34"/>
        </w:rPr>
      </w:pPr>
      <w:r>
        <w:pict>
          <v:line id="直接连接符 1" o:spid="_x0000_s1026" o:spt="20" style="position:absolute;left:0pt;margin-left:-18pt;margin-top:0pt;height:0pt;width:450pt;z-index:251659264;mso-width-relative:page;mso-height-relative:page;" stroked="t"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">
            <v:path arrowok="t"/>
            <v:fill focussize="0,0"/>
            <v:stroke weight="4.5pt" color="#FF0000" linestyle="thickThin"/>
            <v:imagedata o:title=""/>
            <o:lock v:ext="edit"/>
          </v:line>
        </w:pict>
      </w:r>
    </w:p>
    <w:p>
      <w:pPr>
        <w:spacing w:line="360" w:lineRule="auto"/>
        <w:rPr>
          <w:b/>
          <w:sz w:val="28"/>
          <w:szCs w:val="28"/>
        </w:rPr>
      </w:pPr>
      <w:r>
        <w:rPr>
          <w:rFonts w:hint="eastAsia"/>
          <w:b/>
          <w:sz w:val="28"/>
          <w:szCs w:val="28"/>
        </w:rPr>
        <w:t>关于组织开展吉林省老年教育协会</w:t>
      </w:r>
      <w:r>
        <w:rPr>
          <w:b/>
          <w:sz w:val="28"/>
          <w:szCs w:val="28"/>
        </w:rPr>
        <w:t>202</w:t>
      </w:r>
      <w:r>
        <w:rPr>
          <w:rFonts w:hint="eastAsia"/>
          <w:b/>
          <w:sz w:val="28"/>
          <w:szCs w:val="28"/>
        </w:rPr>
        <w:t>2</w:t>
      </w:r>
      <w:r>
        <w:rPr>
          <w:b/>
          <w:sz w:val="28"/>
          <w:szCs w:val="28"/>
        </w:rPr>
        <w:t>年度课题申报工作的通</w:t>
      </w:r>
      <w:r>
        <w:rPr>
          <w:rFonts w:hint="eastAsia"/>
          <w:b/>
          <w:sz w:val="28"/>
          <w:szCs w:val="28"/>
        </w:rPr>
        <w:t>知</w:t>
      </w:r>
    </w:p>
    <w:p>
      <w:pPr>
        <w:spacing w:line="360" w:lineRule="auto"/>
        <w:rPr>
          <w:b/>
          <w:sz w:val="28"/>
          <w:szCs w:val="28"/>
        </w:rPr>
      </w:pP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各会员单位、老年教育机构、高校老年学院及吉林开放大学系统内单位：</w:t>
      </w:r>
    </w:p>
    <w:p>
      <w:pPr>
        <w:spacing w:line="360" w:lineRule="auto"/>
        <w:ind w:firstLine="480" w:firstLineChars="200"/>
        <w:rPr>
          <w:rFonts w:cs="仿宋" w:asciiTheme="majorEastAsia" w:hAnsiTheme="majorEastAsia" w:eastAsiaTheme="majorEastAsia"/>
          <w:sz w:val="24"/>
          <w:szCs w:val="24"/>
        </w:rPr>
      </w:pPr>
      <w:r>
        <w:rPr>
          <w:rFonts w:hint="eastAsia" w:asciiTheme="majorEastAsia" w:hAnsiTheme="majorEastAsia" w:eastAsiaTheme="majorEastAsia"/>
          <w:sz w:val="24"/>
          <w:szCs w:val="24"/>
        </w:rPr>
        <w:t>为全面贯彻落实党的二十大精神，深入学习习近平总书记关于教育的重要论述及关于老龄工作的重要指示精神，以及吉林省第十二次党员代表大会的报告精神，</w:t>
      </w:r>
      <w:r>
        <w:rPr>
          <w:rFonts w:hint="eastAsia" w:cs="仿宋" w:asciiTheme="majorEastAsia" w:hAnsiTheme="majorEastAsia" w:eastAsiaTheme="majorEastAsia"/>
          <w:sz w:val="24"/>
          <w:szCs w:val="24"/>
        </w:rPr>
        <w:t>助力“健康养老幸福工程”建设，</w:t>
      </w:r>
      <w:r>
        <w:rPr>
          <w:rFonts w:hint="eastAsia" w:asciiTheme="majorEastAsia" w:hAnsiTheme="majorEastAsia" w:eastAsiaTheme="majorEastAsia"/>
          <w:sz w:val="24"/>
          <w:szCs w:val="24"/>
        </w:rPr>
        <w:t>加快推进吉林省老年教育发展，吉林省老年教育协会决定开展2022年度课题组织申报工作，现将有关事项通知如下：</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一、指导思想</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以习近平新时代中国特色社会主义思想为指导，推进老年教育发展为目标，紧密结合我省老年教育发展与改革实际，积极探索老年教育在基础理论研究、政策法规研究和应用研究等方面面临的新课题、新情况、新要求，着力解决当前和今后一个时期老年教育在研究和发展过程中的重难点问题，产出一批优秀研究成果，为我省老年教育工作提供决策参考。</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二、课题类别</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本年度老年教育研究课题，分为重点课题和一般课题两类。课题研究内容及选题范围详见《吉林省老年教育协会2022年度课题指南》，指南中的选题均为方向性、指导性内容，申报者可根据课题指南，结合自身工作实际，确定研究课题，也可自拟相关课题。</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三、申报条件与要求</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（一）申请人资格</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1.申请人一般应具有一年（含）以上的老年教育工作经历或研究经验，具有良好的思想政治素质，品行端正，具备组织开展科研工作的能力和精力，能作为课题的实际主持人承担实质性的研究工作。</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2.申报重点课题的负责人，须具备下列条件之一：具有副高级（含）以上专业技术职称；具有博士学位；主持并完成过校级（含）以上研究课题；具有硕士学位并承担老年教育工作或研究经验两年（含）以上；具有中级（含）以上专业技术职称并承担老年教育工作或研究经验两年（含）以上。</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（二）申报要求</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1.申请人拥护中国共产党的领导，遵守中华人民共和国宪法，热爱社会主义祖国。</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2.课题申请人一次限报一个课题，作为参加者参与同期申报的课题不得超过两个。</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3.原则上应组成课题组申报，课题组成员一般不少于3人，应吸纳省内外高校、院所、老年大学等单位具有老年教育相关研究经验或工作经验的人参与。</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4.鼓励积极申报，各申报单位的课题申报总数不限。</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（三）申报方式</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由所在单位集中组织申报，不接收个人直接申报。</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（四）材料填报要求</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1.申请人填报</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申请人填写《吉林省老年教育协会课题申请书》和《吉林省老年教育协会课题设计论证活页》。</w:t>
      </w:r>
    </w:p>
    <w:p>
      <w:pPr>
        <w:spacing w:line="360" w:lineRule="auto"/>
        <w:ind w:firstLine="720" w:firstLineChars="300"/>
        <w:rPr>
          <w:rFonts w:asciiTheme="minorEastAsia" w:hAnsiTheme="minorEastAsia" w:eastAsiaTheme="minorEastAsia"/>
          <w:sz w:val="24"/>
          <w:szCs w:val="24"/>
        </w:rPr>
      </w:pPr>
      <w:r>
        <w:rPr>
          <w:rFonts w:hint="eastAsia" w:asciiTheme="minorEastAsia" w:hAnsiTheme="minorEastAsia" w:eastAsiaTheme="minorEastAsia"/>
          <w:sz w:val="24"/>
          <w:szCs w:val="24"/>
        </w:rPr>
        <w:t>2.申报单位初审和报送材料</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（1）申报单位初审范围包括：申请人是否符合申报条件，申报材料是否符合要求，并从政治方向、学术价值、可行性等方面对申请材料作出简要评价。</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（2）申报单位集中报送吉林省老年教育协会的材料包括：每项课题的《课题申请书》一式3份，《课题设计论证活页》一式5份，《汇总表》1份。</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四、课题结题要求</w:t>
      </w:r>
    </w:p>
    <w:p>
      <w:pPr>
        <w:spacing w:line="360" w:lineRule="auto"/>
        <w:ind w:firstLine="360" w:firstLineChars="150"/>
        <w:rPr>
          <w:rFonts w:asciiTheme="minorEastAsia" w:hAnsiTheme="minorEastAsia" w:eastAsiaTheme="minorEastAsia"/>
          <w:sz w:val="24"/>
          <w:szCs w:val="24"/>
        </w:rPr>
      </w:pPr>
      <w:r>
        <w:rPr>
          <w:rFonts w:hint="eastAsia" w:asciiTheme="minorEastAsia" w:hAnsiTheme="minorEastAsia" w:eastAsiaTheme="minorEastAsia"/>
          <w:sz w:val="24"/>
          <w:szCs w:val="24"/>
        </w:rPr>
        <w:t>（一）课题研究周期。课题研究周期从2023年1月1日算起，一般课题为一年，重点课题为两年。</w:t>
      </w:r>
    </w:p>
    <w:p>
      <w:pPr>
        <w:spacing w:line="360" w:lineRule="auto"/>
        <w:ind w:firstLine="360" w:firstLineChars="150"/>
        <w:rPr>
          <w:rFonts w:asciiTheme="minorEastAsia" w:hAnsiTheme="minorEastAsia" w:eastAsiaTheme="minorEastAsia"/>
          <w:sz w:val="24"/>
          <w:szCs w:val="24"/>
        </w:rPr>
      </w:pPr>
      <w:r>
        <w:rPr>
          <w:rFonts w:hint="eastAsia" w:asciiTheme="minorEastAsia" w:hAnsiTheme="minorEastAsia" w:eastAsiaTheme="minorEastAsia"/>
          <w:sz w:val="24"/>
          <w:szCs w:val="24"/>
        </w:rPr>
        <w:t>（二）重点课题结题，课题负责人至少以第一作者公开发表老年教育论文3篇。一般课题结题，课题组负责人以第一作者公开发表老年教育研究论文2篇（含）以上。</w:t>
      </w:r>
    </w:p>
    <w:p>
      <w:pPr>
        <w:spacing w:line="360" w:lineRule="auto"/>
        <w:ind w:firstLine="360" w:firstLineChars="150"/>
        <w:rPr>
          <w:rFonts w:asciiTheme="minorEastAsia" w:hAnsiTheme="minorEastAsia" w:eastAsiaTheme="minorEastAsia"/>
          <w:sz w:val="24"/>
          <w:szCs w:val="24"/>
        </w:rPr>
      </w:pPr>
      <w:r>
        <w:rPr>
          <w:rFonts w:hint="eastAsia" w:asciiTheme="minorEastAsia" w:hAnsiTheme="minorEastAsia" w:eastAsiaTheme="minorEastAsia"/>
          <w:sz w:val="24"/>
          <w:szCs w:val="24"/>
        </w:rPr>
        <w:t>（三）成果发表时须注明“吉林省老年教育协会研究课题（课题批准号：××××）成果”字样。未标注的，结题时不计入成果。</w:t>
      </w:r>
    </w:p>
    <w:p>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五、申报时间</w:t>
      </w:r>
    </w:p>
    <w:p>
      <w:pPr>
        <w:spacing w:line="360" w:lineRule="auto"/>
        <w:ind w:firstLine="360" w:firstLineChars="150"/>
        <w:rPr>
          <w:rFonts w:asciiTheme="minorEastAsia" w:hAnsiTheme="minorEastAsia" w:eastAsiaTheme="minorEastAsia"/>
          <w:sz w:val="24"/>
          <w:szCs w:val="24"/>
        </w:rPr>
      </w:pPr>
      <w:r>
        <w:rPr>
          <w:rFonts w:hint="eastAsia" w:asciiTheme="minorEastAsia" w:hAnsiTheme="minorEastAsia" w:eastAsiaTheme="minorEastAsia"/>
          <w:sz w:val="24"/>
          <w:szCs w:val="24"/>
        </w:rPr>
        <w:t>申报截止时间为2022年12月</w:t>
      </w:r>
      <w:r>
        <w:rPr>
          <w:rFonts w:hint="eastAsia" w:asciiTheme="minorEastAsia" w:hAnsiTheme="minorEastAsia" w:eastAsiaTheme="minorEastAsia"/>
          <w:sz w:val="24"/>
          <w:szCs w:val="24"/>
          <w:lang w:val="en-US" w:eastAsia="zh-CN"/>
        </w:rPr>
        <w:t>15</w:t>
      </w:r>
      <w:r>
        <w:rPr>
          <w:rFonts w:hint="eastAsia" w:asciiTheme="minorEastAsia" w:hAnsiTheme="minorEastAsia" w:eastAsiaTheme="minorEastAsia"/>
          <w:sz w:val="24"/>
          <w:szCs w:val="24"/>
        </w:rPr>
        <w:t>日。</w:t>
      </w:r>
    </w:p>
    <w:p>
      <w:pPr>
        <w:spacing w:line="360" w:lineRule="auto"/>
        <w:ind w:firstLine="480" w:firstLineChars="200"/>
        <w:rPr>
          <w:rFonts w:asciiTheme="minorEastAsia" w:hAnsiTheme="minorEastAsia" w:eastAsiaTheme="minorEastAsia"/>
          <w:color w:val="000000" w:themeColor="text1"/>
          <w:sz w:val="24"/>
          <w:szCs w:val="24"/>
        </w:rPr>
      </w:pPr>
      <w:r>
        <w:rPr>
          <w:rFonts w:hint="eastAsia" w:asciiTheme="minorEastAsia" w:hAnsiTheme="minorEastAsia" w:eastAsiaTheme="minorEastAsia"/>
          <w:color w:val="000000" w:themeColor="text1"/>
          <w:sz w:val="24"/>
          <w:szCs w:val="24"/>
        </w:rPr>
        <w:t>六、其他</w:t>
      </w:r>
    </w:p>
    <w:p>
      <w:pPr>
        <w:spacing w:line="360" w:lineRule="auto"/>
        <w:ind w:firstLine="480" w:firstLineChars="200"/>
        <w:rPr>
          <w:rFonts w:asciiTheme="minorEastAsia" w:hAnsiTheme="minorEastAsia" w:eastAsiaTheme="minorEastAsia"/>
          <w:color w:val="000000" w:themeColor="text1"/>
          <w:sz w:val="24"/>
          <w:szCs w:val="24"/>
        </w:rPr>
      </w:pPr>
      <w:r>
        <w:rPr>
          <w:rFonts w:hint="eastAsia" w:asciiTheme="minorEastAsia" w:hAnsiTheme="minorEastAsia" w:eastAsiaTheme="minorEastAsia"/>
          <w:color w:val="000000" w:themeColor="text1"/>
          <w:sz w:val="24"/>
          <w:szCs w:val="24"/>
        </w:rPr>
        <w:t>立项课题论文成果择优推荐发表在《吉林广播电视大学学报》，并由协会组织论文评选，颁发获奖证书。</w:t>
      </w:r>
    </w:p>
    <w:p>
      <w:pPr>
        <w:ind w:firstLine="480"/>
        <w:rPr>
          <w:rFonts w:asciiTheme="minorEastAsia" w:hAnsiTheme="minorEastAsia" w:eastAsiaTheme="minorEastAsia"/>
          <w:sz w:val="24"/>
          <w:szCs w:val="24"/>
        </w:rPr>
      </w:pPr>
    </w:p>
    <w:p>
      <w:pPr>
        <w:rPr>
          <w:rFonts w:asciiTheme="minorEastAsia" w:hAnsiTheme="minorEastAsia" w:eastAsiaTheme="minorEastAsia"/>
          <w:sz w:val="24"/>
          <w:szCs w:val="24"/>
        </w:rPr>
      </w:pPr>
      <w:r>
        <w:rPr>
          <w:rFonts w:hint="eastAsia" w:asciiTheme="minorEastAsia" w:hAnsiTheme="minorEastAsia" w:eastAsiaTheme="minorEastAsia"/>
          <w:sz w:val="24"/>
          <w:szCs w:val="24"/>
        </w:rPr>
        <w:t>附件：1、吉林省老年教育协会2022年度课题指南</w:t>
      </w:r>
    </w:p>
    <w:p>
      <w:pP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2、吉林省老年教育协会课题申请书</w:t>
      </w:r>
    </w:p>
    <w:p>
      <w:pPr>
        <w:ind w:firstLine="720" w:firstLineChars="300"/>
        <w:rPr>
          <w:rFonts w:asciiTheme="minorEastAsia" w:hAnsiTheme="minorEastAsia" w:eastAsiaTheme="minorEastAsia"/>
          <w:sz w:val="24"/>
          <w:szCs w:val="24"/>
        </w:rPr>
      </w:pPr>
      <w:r>
        <w:rPr>
          <w:rFonts w:asciiTheme="minorEastAsia" w:hAnsiTheme="minorEastAsia" w:eastAsiaTheme="minorEastAsia"/>
          <w:sz w:val="24"/>
          <w:szCs w:val="24"/>
        </w:rPr>
        <w:t>3</w:t>
      </w:r>
      <w:r>
        <w:rPr>
          <w:rFonts w:hint="eastAsia" w:asciiTheme="minorEastAsia" w:hAnsiTheme="minorEastAsia" w:eastAsiaTheme="minorEastAsia"/>
          <w:sz w:val="24"/>
          <w:szCs w:val="24"/>
        </w:rPr>
        <w:t>、吉林省老年教育协会课题设计论证活页（须匿名填写）</w:t>
      </w:r>
    </w:p>
    <w:p>
      <w:pP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bookmarkStart w:id="0" w:name="_GoBack"/>
      <w:bookmarkEnd w:id="0"/>
    </w:p>
    <w:p>
      <w:pPr>
        <w:spacing w:line="360" w:lineRule="auto"/>
        <w:ind w:firstLine="480" w:firstLineChars="200"/>
        <w:rPr>
          <w:rFonts w:asciiTheme="minorEastAsia" w:hAnsiTheme="minorEastAsia" w:eastAsiaTheme="minorEastAsia"/>
          <w:sz w:val="24"/>
          <w:szCs w:val="24"/>
        </w:rPr>
      </w:pPr>
    </w:p>
    <w:p>
      <w:pPr>
        <w:spacing w:line="360" w:lineRule="auto"/>
        <w:ind w:firstLine="480" w:firstLineChars="200"/>
        <w:rPr>
          <w:rFonts w:asciiTheme="minorEastAsia" w:hAnsiTheme="minorEastAsia" w:eastAsiaTheme="minorEastAsia"/>
          <w:sz w:val="24"/>
          <w:szCs w:val="24"/>
        </w:rPr>
      </w:pPr>
    </w:p>
    <w:p>
      <w:pPr>
        <w:spacing w:line="360" w:lineRule="auto"/>
        <w:ind w:firstLine="480" w:firstLineChars="200"/>
        <w:rPr>
          <w:rFonts w:asciiTheme="minorEastAsia" w:hAnsiTheme="minorEastAsia" w:eastAsiaTheme="minorEastAsia"/>
          <w:sz w:val="24"/>
          <w:szCs w:val="24"/>
        </w:rPr>
      </w:pPr>
    </w:p>
    <w:p>
      <w:pPr>
        <w:spacing w:line="360" w:lineRule="auto"/>
        <w:ind w:firstLine="480" w:firstLineChars="200"/>
        <w:rPr>
          <w:rFonts w:asciiTheme="minorEastAsia" w:hAnsiTheme="minorEastAsia" w:eastAsiaTheme="minorEastAsia"/>
          <w:sz w:val="24"/>
          <w:szCs w:val="24"/>
        </w:rPr>
      </w:pPr>
    </w:p>
    <w:p>
      <w:pPr>
        <w:jc w:val="center"/>
        <w:rPr>
          <w:rFonts w:asciiTheme="minorEastAsia" w:hAnsiTheme="minorEastAsia" w:eastAsia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微软雅黑"/>
    <w:panose1 w:val="00000000000000000000"/>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华文行楷">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M1MDBkZmQ5NGEzNWY0MjZjMzAzYWIyZjVjNmZkMDIifQ=="/>
  </w:docVars>
  <w:rsids>
    <w:rsidRoot w:val="24357E0B"/>
    <w:rsid w:val="00041259"/>
    <w:rsid w:val="000D2101"/>
    <w:rsid w:val="000F766E"/>
    <w:rsid w:val="001177EF"/>
    <w:rsid w:val="00125DF8"/>
    <w:rsid w:val="00130DFE"/>
    <w:rsid w:val="00161BEF"/>
    <w:rsid w:val="001E3176"/>
    <w:rsid w:val="001F756E"/>
    <w:rsid w:val="002A28AB"/>
    <w:rsid w:val="002B393B"/>
    <w:rsid w:val="00353714"/>
    <w:rsid w:val="00360B32"/>
    <w:rsid w:val="00376E1D"/>
    <w:rsid w:val="003B3311"/>
    <w:rsid w:val="003E17CE"/>
    <w:rsid w:val="00472015"/>
    <w:rsid w:val="0050662C"/>
    <w:rsid w:val="005A679D"/>
    <w:rsid w:val="006E06AE"/>
    <w:rsid w:val="0084681D"/>
    <w:rsid w:val="008679CA"/>
    <w:rsid w:val="008C0708"/>
    <w:rsid w:val="008D2F1E"/>
    <w:rsid w:val="00982A73"/>
    <w:rsid w:val="009A6D79"/>
    <w:rsid w:val="009F0DB6"/>
    <w:rsid w:val="00A43659"/>
    <w:rsid w:val="00A64B88"/>
    <w:rsid w:val="00A846E5"/>
    <w:rsid w:val="00A97E29"/>
    <w:rsid w:val="00AB0989"/>
    <w:rsid w:val="00B16CDA"/>
    <w:rsid w:val="00B455A5"/>
    <w:rsid w:val="00B6631D"/>
    <w:rsid w:val="00B97CBA"/>
    <w:rsid w:val="00BB307A"/>
    <w:rsid w:val="00C43114"/>
    <w:rsid w:val="00CE2C65"/>
    <w:rsid w:val="00D01478"/>
    <w:rsid w:val="00D538D2"/>
    <w:rsid w:val="00DF0FB2"/>
    <w:rsid w:val="00E33BFD"/>
    <w:rsid w:val="00E402BF"/>
    <w:rsid w:val="00E70585"/>
    <w:rsid w:val="00E71796"/>
    <w:rsid w:val="00EA094B"/>
    <w:rsid w:val="00F06601"/>
    <w:rsid w:val="00F56307"/>
    <w:rsid w:val="00F668E4"/>
    <w:rsid w:val="00FF447F"/>
    <w:rsid w:val="1E535C7A"/>
    <w:rsid w:val="24357E0B"/>
    <w:rsid w:val="2A6E4EF2"/>
    <w:rsid w:val="2C59714C"/>
    <w:rsid w:val="36815A86"/>
    <w:rsid w:val="5531030F"/>
    <w:rsid w:val="5CE000C8"/>
    <w:rsid w:val="6935350C"/>
    <w:rsid w:val="6C524A6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7"/>
    <w:qFormat/>
    <w:uiPriority w:val="0"/>
    <w:pPr>
      <w:ind w:left="100" w:leftChars="2500"/>
    </w:pPr>
  </w:style>
  <w:style w:type="paragraph" w:styleId="3">
    <w:name w:val="Balloon Text"/>
    <w:basedOn w:val="1"/>
    <w:link w:val="8"/>
    <w:qFormat/>
    <w:uiPriority w:val="0"/>
    <w:rPr>
      <w:sz w:val="18"/>
      <w:szCs w:val="18"/>
    </w:rPr>
  </w:style>
  <w:style w:type="character" w:styleId="6">
    <w:name w:val="Hyperlink"/>
    <w:basedOn w:val="5"/>
    <w:unhideWhenUsed/>
    <w:qFormat/>
    <w:uiPriority w:val="99"/>
    <w:rPr>
      <w:color w:val="0563C1" w:themeColor="hyperlink"/>
      <w:u w:val="single"/>
    </w:rPr>
  </w:style>
  <w:style w:type="character" w:customStyle="1" w:styleId="7">
    <w:name w:val="日期 Char"/>
    <w:basedOn w:val="5"/>
    <w:link w:val="2"/>
    <w:qFormat/>
    <w:uiPriority w:val="0"/>
    <w:rPr>
      <w:rFonts w:ascii="Calibri" w:hAnsi="Calibri" w:eastAsia="宋体" w:cs="Times New Roman"/>
      <w:kern w:val="2"/>
      <w:sz w:val="21"/>
      <w:szCs w:val="21"/>
    </w:rPr>
  </w:style>
  <w:style w:type="character" w:customStyle="1" w:styleId="8">
    <w:name w:val="批注框文本 Char"/>
    <w:basedOn w:val="5"/>
    <w:link w:val="3"/>
    <w:qFormat/>
    <w:uiPriority w:val="0"/>
    <w:rPr>
      <w:rFonts w:ascii="Calibri" w:hAnsi="Calibri" w:eastAsia="宋体" w:cs="Times New Roman"/>
      <w:kern w:val="2"/>
      <w:sz w:val="18"/>
      <w:szCs w:val="18"/>
    </w:rPr>
  </w:style>
  <w:style w:type="paragraph" w:customStyle="1" w:styleId="9">
    <w:name w:val="普通(网站) New New"/>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75A133-65F2-41EF-AE2E-A627D572DA13}">
  <ds:schemaRefs/>
</ds:datastoreItem>
</file>

<file path=docProps/app.xml><?xml version="1.0" encoding="utf-8"?>
<Properties xmlns="http://schemas.openxmlformats.org/officeDocument/2006/extended-properties" xmlns:vt="http://schemas.openxmlformats.org/officeDocument/2006/docPropsVTypes">
  <Template>Normal</Template>
  <Pages>3</Pages>
  <Words>1461</Words>
  <Characters>1498</Characters>
  <Lines>14</Lines>
  <Paragraphs>4</Paragraphs>
  <TotalTime>8</TotalTime>
  <ScaleCrop>false</ScaleCrop>
  <LinksUpToDate>false</LinksUpToDate>
  <CharactersWithSpaces>1618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2022-11-25T05:01:00Z</dcterms:created>
  <dc:creator>lenovo</dc:creator>
  <cp:lastModifiedBy>朱莉</cp:lastModifiedBy>
  <cp:lastPrinted>2021-09-18T03:39:00Z</cp:lastPrinted>
  <dcterms:modified xsi:type="dcterms:W3CDTF">2022-12-06T02:15:58Z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40057556FB1348D18A41BC91B7674AB7</vt:lpwstr>
  </property>
</Properties>
</file>